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 Text"/>
        <w:rPr>
          <w:color w:val="222222"/>
          <w:u w:color="222222"/>
        </w:rPr>
      </w:pPr>
    </w:p>
    <w:p>
      <w:pPr>
        <w:pStyle w:val="Body Text"/>
        <w:rPr>
          <w:rFonts w:ascii="Century Gothic" w:cs="Century Gothic" w:hAnsi="Century Gothic" w:eastAsia="Century Gothic"/>
          <w:b w:val="1"/>
          <w:bCs w:val="1"/>
          <w:color w:val="000000"/>
          <w:sz w:val="26"/>
          <w:szCs w:val="26"/>
          <w:u w:color="000000"/>
        </w:rPr>
      </w:pPr>
      <w:r>
        <w:rPr>
          <w:rtl w:val="0"/>
        </w:rPr>
        <w:drawing>
          <wp:inline distT="0" distB="0" distL="0" distR="0">
            <wp:extent cx="3007361" cy="675641"/>
            <wp:effectExtent l="0" t="0" r="0" b="0"/>
            <wp:docPr id="1073741825" name="officeArt object" descr="C:\Users\mmo\AppData\Local\Temp\Rar$DIa0.572\logo_FEDERAZIONE_SOCI_blue280_oriz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2.jpeg" descr="C:\Users\mmo\AppData\Local\Temp\Rar$DIa0.572\logo_FEDERAZIONE_SOCI_blue280_oriz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61" cy="6756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cs="Arial Unicode MS" w:hAnsi="Arial Unicode MS" w:eastAsia="Arial Unicode MS"/>
          <w:rtl w:val="0"/>
          <w:lang w:val="it-IT"/>
        </w:rPr>
        <w:t xml:space="preserve">              </w:t>
      </w:r>
    </w:p>
    <w:p>
      <w:pPr>
        <w:pStyle w:val="Body Text"/>
        <w:spacing w:line="168" w:lineRule="auto"/>
        <w:jc w:val="center"/>
        <w:rPr>
          <w:rFonts w:ascii="Century Gothic" w:cs="Century Gothic" w:hAnsi="Century Gothic" w:eastAsia="Century Gothic"/>
          <w:b w:val="1"/>
          <w:bCs w:val="1"/>
          <w:color w:val="000000"/>
          <w:sz w:val="26"/>
          <w:szCs w:val="26"/>
          <w:u w:color="000000"/>
        </w:rPr>
      </w:pPr>
    </w:p>
    <w:p>
      <w:pPr>
        <w:pStyle w:val="Body Text"/>
        <w:jc w:val="center"/>
        <w:rPr>
          <w:rFonts w:ascii="Century Gothic" w:cs="Century Gothic" w:hAnsi="Century Gothic" w:eastAsia="Century Gothic"/>
          <w:b w:val="1"/>
          <w:bCs w:val="1"/>
          <w:color w:val="000000"/>
          <w:sz w:val="26"/>
          <w:szCs w:val="26"/>
          <w:u w:color="000000"/>
        </w:rPr>
      </w:pPr>
    </w:p>
    <w:p>
      <w:pPr>
        <w:pStyle w:val="Body Text"/>
        <w:jc w:val="center"/>
        <w:rPr>
          <w:rFonts w:ascii="Century Gothic" w:cs="Century Gothic" w:hAnsi="Century Gothic" w:eastAsia="Century Gothic"/>
          <w:sz w:val="26"/>
          <w:szCs w:val="26"/>
        </w:rPr>
      </w:pPr>
      <w:r>
        <w:rPr>
          <w:rFonts w:ascii="Century Gothic"/>
          <w:sz w:val="26"/>
          <w:szCs w:val="26"/>
          <w:rtl w:val="0"/>
          <w:lang w:val="it-IT"/>
        </w:rPr>
        <w:t>NOTA STAMPA</w:t>
      </w:r>
    </w:p>
    <w:p>
      <w:pPr>
        <w:pStyle w:val="Di default"/>
        <w:bidi w:val="0"/>
        <w:spacing w:line="288" w:lineRule="auto"/>
        <w:ind w:left="0" w:right="0" w:firstLine="0"/>
        <w:jc w:val="center"/>
        <w:rPr>
          <w:rFonts w:ascii="Century Gothic" w:cs="Century Gothic" w:hAnsi="Century Gothic" w:eastAsia="Century Gothic"/>
          <w:b w:val="1"/>
          <w:bCs w:val="1"/>
          <w:color w:val="000000"/>
          <w:sz w:val="26"/>
          <w:szCs w:val="26"/>
          <w:rtl w:val="0"/>
        </w:rPr>
      </w:pPr>
      <w:r>
        <w:rPr>
          <w:rFonts w:ascii="Century Gothic"/>
          <w:b w:val="1"/>
          <w:bCs w:val="1"/>
          <w:color w:val="212121"/>
          <w:sz w:val="26"/>
          <w:szCs w:val="26"/>
          <w:rtl w:val="0"/>
          <w:lang w:val="it-IT"/>
        </w:rPr>
        <w:t>LA FEDERAZIONE CARTA GRAFICA A CONNEXT 2021 CON IL WEBINAR:</w:t>
      </w:r>
    </w:p>
    <w:p>
      <w:pPr>
        <w:pStyle w:val="Di default"/>
        <w:bidi w:val="0"/>
        <w:spacing w:line="288" w:lineRule="auto"/>
        <w:ind w:left="0" w:right="0" w:firstLine="0"/>
        <w:jc w:val="center"/>
        <w:rPr>
          <w:rFonts w:ascii="Century Gothic" w:cs="Century Gothic" w:hAnsi="Century Gothic" w:eastAsia="Century Gothic"/>
          <w:b w:val="1"/>
          <w:bCs w:val="1"/>
          <w:i w:val="1"/>
          <w:iCs w:val="1"/>
          <w:color w:val="212121"/>
          <w:sz w:val="26"/>
          <w:szCs w:val="26"/>
          <w:u w:color="222222"/>
          <w:rtl w:val="0"/>
        </w:rPr>
      </w:pPr>
      <w:r>
        <w:rPr>
          <w:rFonts w:hAnsi="Century Gothic" w:hint="default"/>
          <w:b w:val="1"/>
          <w:bCs w:val="1"/>
          <w:i w:val="0"/>
          <w:iCs w:val="0"/>
          <w:color w:val="212121"/>
          <w:sz w:val="26"/>
          <w:szCs w:val="26"/>
          <w:rtl w:val="0"/>
          <w:lang w:val="it-IT"/>
        </w:rPr>
        <w:t>“</w:t>
      </w:r>
      <w:r>
        <w:rPr>
          <w:rFonts w:ascii="Century Gothic"/>
          <w:b w:val="1"/>
          <w:bCs w:val="1"/>
          <w:i w:val="0"/>
          <w:iCs w:val="0"/>
          <w:color w:val="212121"/>
          <w:sz w:val="26"/>
          <w:szCs w:val="26"/>
          <w:rtl w:val="0"/>
          <w:lang w:val="it-IT"/>
        </w:rPr>
        <w:t>RICICLABILIT</w:t>
      </w:r>
      <w:r>
        <w:rPr>
          <w:rFonts w:hAnsi="Century Gothic" w:hint="default"/>
          <w:b w:val="1"/>
          <w:bCs w:val="1"/>
          <w:i w:val="0"/>
          <w:iCs w:val="0"/>
          <w:color w:val="212121"/>
          <w:sz w:val="26"/>
          <w:szCs w:val="26"/>
          <w:rtl w:val="0"/>
          <w:lang w:val="it-IT"/>
        </w:rPr>
        <w:t>À</w:t>
      </w:r>
      <w:r>
        <w:rPr>
          <w:rFonts w:ascii="Century Gothic"/>
          <w:b w:val="1"/>
          <w:bCs w:val="1"/>
          <w:i w:val="0"/>
          <w:iCs w:val="0"/>
          <w:color w:val="212121"/>
          <w:sz w:val="26"/>
          <w:szCs w:val="26"/>
          <w:rtl w:val="0"/>
          <w:lang w:val="it-IT"/>
        </w:rPr>
        <w:t>, DALL</w:t>
      </w:r>
      <w:r>
        <w:rPr>
          <w:rFonts w:hAnsi="Century Gothic" w:hint="default"/>
          <w:b w:val="1"/>
          <w:bCs w:val="1"/>
          <w:i w:val="0"/>
          <w:iCs w:val="0"/>
          <w:color w:val="212121"/>
          <w:sz w:val="26"/>
          <w:szCs w:val="26"/>
          <w:rtl w:val="0"/>
          <w:lang w:val="it-IT"/>
        </w:rPr>
        <w:t>’</w:t>
      </w:r>
      <w:r>
        <w:rPr>
          <w:rFonts w:ascii="Century Gothic"/>
          <w:b w:val="1"/>
          <w:bCs w:val="1"/>
          <w:i w:val="0"/>
          <w:iCs w:val="0"/>
          <w:color w:val="212121"/>
          <w:sz w:val="26"/>
          <w:szCs w:val="26"/>
          <w:rtl w:val="0"/>
          <w:lang w:val="it-IT"/>
        </w:rPr>
        <w:t>ECODESIGN ALLA COMUNICAZIONE, PER DARE PI</w:t>
      </w:r>
      <w:r>
        <w:rPr>
          <w:rFonts w:hAnsi="Century Gothic" w:hint="default"/>
          <w:b w:val="1"/>
          <w:bCs w:val="1"/>
          <w:i w:val="0"/>
          <w:iCs w:val="0"/>
          <w:color w:val="212121"/>
          <w:sz w:val="26"/>
          <w:szCs w:val="26"/>
          <w:rtl w:val="0"/>
          <w:lang w:val="it-IT"/>
        </w:rPr>
        <w:t xml:space="preserve">Ù </w:t>
      </w:r>
      <w:r>
        <w:rPr>
          <w:rFonts w:ascii="Century Gothic"/>
          <w:b w:val="1"/>
          <w:bCs w:val="1"/>
          <w:i w:val="0"/>
          <w:iCs w:val="0"/>
          <w:color w:val="212121"/>
          <w:sz w:val="26"/>
          <w:szCs w:val="26"/>
          <w:rtl w:val="0"/>
          <w:lang w:val="it-IT"/>
        </w:rPr>
        <w:t>VALORE ALL</w:t>
      </w:r>
      <w:r>
        <w:rPr>
          <w:rFonts w:hAnsi="Century Gothic" w:hint="default"/>
          <w:b w:val="1"/>
          <w:bCs w:val="1"/>
          <w:i w:val="0"/>
          <w:iCs w:val="0"/>
          <w:color w:val="212121"/>
          <w:sz w:val="26"/>
          <w:szCs w:val="26"/>
          <w:rtl w:val="0"/>
          <w:lang w:val="it-IT"/>
        </w:rPr>
        <w:t>’</w:t>
      </w:r>
      <w:r>
        <w:rPr>
          <w:rFonts w:ascii="Century Gothic"/>
          <w:b w:val="1"/>
          <w:bCs w:val="1"/>
          <w:i w:val="0"/>
          <w:iCs w:val="0"/>
          <w:color w:val="212121"/>
          <w:sz w:val="26"/>
          <w:szCs w:val="26"/>
          <w:rtl w:val="0"/>
          <w:lang w:val="it-IT"/>
        </w:rPr>
        <w:t>IMBALLAGGIO</w:t>
      </w:r>
      <w:r>
        <w:rPr>
          <w:rFonts w:hAnsi="Century Gothic" w:hint="default"/>
          <w:b w:val="1"/>
          <w:bCs w:val="1"/>
          <w:i w:val="0"/>
          <w:iCs w:val="0"/>
          <w:color w:val="212121"/>
          <w:sz w:val="26"/>
          <w:szCs w:val="26"/>
          <w:rtl w:val="0"/>
          <w:lang w:val="it-IT"/>
        </w:rPr>
        <w:t>”</w:t>
      </w:r>
      <w:r>
        <w:rPr>
          <w:rFonts w:ascii="Century Gothic"/>
          <w:b w:val="1"/>
          <w:bCs w:val="1"/>
          <w:i w:val="0"/>
          <w:iCs w:val="0"/>
          <w:color w:val="212121"/>
          <w:sz w:val="26"/>
          <w:szCs w:val="26"/>
          <w:rtl w:val="0"/>
          <w:lang w:val="it-IT"/>
        </w:rPr>
        <w:t>, MERCOLED</w:t>
      </w:r>
      <w:r>
        <w:rPr>
          <w:rFonts w:hAnsi="Century Gothic" w:hint="default"/>
          <w:b w:val="1"/>
          <w:bCs w:val="1"/>
          <w:i w:val="0"/>
          <w:iCs w:val="0"/>
          <w:color w:val="212121"/>
          <w:sz w:val="26"/>
          <w:szCs w:val="26"/>
          <w:rtl w:val="0"/>
          <w:lang w:val="it-IT"/>
        </w:rPr>
        <w:t xml:space="preserve">Ì </w:t>
      </w:r>
      <w:r>
        <w:rPr>
          <w:rFonts w:ascii="Century Gothic"/>
          <w:b w:val="1"/>
          <w:bCs w:val="1"/>
          <w:i w:val="0"/>
          <w:iCs w:val="0"/>
          <w:color w:val="212121"/>
          <w:sz w:val="26"/>
          <w:szCs w:val="26"/>
          <w:rtl w:val="0"/>
          <w:lang w:val="it-IT"/>
        </w:rPr>
        <w:t xml:space="preserve">1 DICEMBRE ORE 9:30 </w:t>
      </w:r>
      <w:r>
        <w:rPr>
          <w:rFonts w:hAnsi="Century Gothic" w:hint="default"/>
          <w:b w:val="1"/>
          <w:bCs w:val="1"/>
          <w:i w:val="0"/>
          <w:iCs w:val="0"/>
          <w:color w:val="212121"/>
          <w:sz w:val="26"/>
          <w:szCs w:val="26"/>
          <w:rtl w:val="0"/>
          <w:lang w:val="it-IT"/>
        </w:rPr>
        <w:t xml:space="preserve">– </w:t>
      </w:r>
      <w:r>
        <w:rPr>
          <w:rFonts w:ascii="Century Gothic"/>
          <w:b w:val="1"/>
          <w:bCs w:val="1"/>
          <w:i w:val="0"/>
          <w:iCs w:val="0"/>
          <w:color w:val="212121"/>
          <w:sz w:val="26"/>
          <w:szCs w:val="26"/>
          <w:rtl w:val="0"/>
          <w:lang w:val="it-IT"/>
        </w:rPr>
        <w:t>11:20</w:t>
      </w:r>
    </w:p>
    <w:p>
      <w:pPr>
        <w:pStyle w:val="Normal"/>
        <w:spacing w:after="160" w:line="276" w:lineRule="auto"/>
        <w:jc w:val="center"/>
        <w:outlineLvl w:val="0"/>
        <w:rPr>
          <w:rFonts w:ascii="Century Gothic" w:cs="Century Gothic" w:hAnsi="Century Gothic" w:eastAsia="Century Gothic"/>
          <w:sz w:val="26"/>
          <w:szCs w:val="26"/>
        </w:rPr>
      </w:pPr>
    </w:p>
    <w:p>
      <w:pPr>
        <w:pStyle w:val="Di default"/>
        <w:bidi w:val="0"/>
        <w:spacing w:after="100" w:line="288" w:lineRule="auto"/>
        <w:ind w:left="0" w:right="0" w:firstLine="0"/>
        <w:jc w:val="both"/>
        <w:rPr>
          <w:rFonts w:ascii="Century Gothic" w:cs="Century Gothic" w:hAnsi="Century Gothic" w:eastAsia="Century Gothic"/>
          <w:color w:val="000000"/>
          <w:rtl w:val="0"/>
        </w:rPr>
      </w:pPr>
      <w:r>
        <w:rPr>
          <w:rFonts w:ascii="Century Gothic"/>
          <w:color w:val="212121"/>
          <w:rtl w:val="0"/>
          <w:lang w:val="it-IT"/>
        </w:rPr>
        <w:t>Milano, 29 novembre 2021 - La Federazione Carta e Grafica sar</w:t>
      </w:r>
      <w:r>
        <w:rPr>
          <w:rFonts w:hAnsi="Century Gothic" w:hint="default"/>
          <w:color w:val="212121"/>
          <w:rtl w:val="0"/>
          <w:lang w:val="fr-FR"/>
        </w:rPr>
        <w:t xml:space="preserve">à </w:t>
      </w:r>
      <w:r>
        <w:rPr>
          <w:rFonts w:ascii="Century Gothic"/>
          <w:color w:val="212121"/>
          <w:rtl w:val="0"/>
          <w:lang w:val="it-IT"/>
        </w:rPr>
        <w:t xml:space="preserve">presente a Connext 2021 con un webinar dal titolo </w:t>
      </w:r>
      <w:r>
        <w:rPr>
          <w:rFonts w:hAnsi="Century Gothic" w:hint="default"/>
          <w:color w:val="212121"/>
          <w:rtl w:val="0"/>
        </w:rPr>
        <w:t>“</w:t>
      </w:r>
      <w:r>
        <w:rPr>
          <w:rFonts w:ascii="Century Gothic"/>
          <w:color w:val="212121"/>
          <w:rtl w:val="0"/>
          <w:lang w:val="it-IT"/>
        </w:rPr>
        <w:t>Riciclabilit</w:t>
      </w:r>
      <w:r>
        <w:rPr>
          <w:rFonts w:hAnsi="Century Gothic" w:hint="default"/>
          <w:color w:val="212121"/>
          <w:rtl w:val="0"/>
          <w:lang w:val="fr-FR"/>
        </w:rPr>
        <w:t>à</w:t>
      </w:r>
      <w:r>
        <w:rPr>
          <w:rFonts w:ascii="Century Gothic"/>
          <w:color w:val="212121"/>
          <w:rtl w:val="0"/>
          <w:lang w:val="it-IT"/>
        </w:rPr>
        <w:t>, dall</w:t>
      </w:r>
      <w:r>
        <w:rPr>
          <w:rFonts w:hAnsi="Century Gothic" w:hint="default"/>
          <w:color w:val="212121"/>
          <w:rtl w:val="0"/>
        </w:rPr>
        <w:t>’</w:t>
      </w:r>
      <w:r>
        <w:rPr>
          <w:rFonts w:ascii="Century Gothic"/>
          <w:color w:val="212121"/>
          <w:rtl w:val="0"/>
          <w:lang w:val="it-IT"/>
        </w:rPr>
        <w:t>ecodesign alla comunicazione, per dare pi</w:t>
      </w:r>
      <w:r>
        <w:rPr>
          <w:rFonts w:hAnsi="Century Gothic" w:hint="default"/>
          <w:color w:val="212121"/>
          <w:rtl w:val="0"/>
          <w:lang w:val="it-IT"/>
        </w:rPr>
        <w:t xml:space="preserve">ù </w:t>
      </w:r>
      <w:r>
        <w:rPr>
          <w:rFonts w:ascii="Century Gothic"/>
          <w:color w:val="212121"/>
          <w:rtl w:val="0"/>
          <w:lang w:val="it-IT"/>
        </w:rPr>
        <w:t>valore all</w:t>
      </w:r>
      <w:r>
        <w:rPr>
          <w:rFonts w:hAnsi="Century Gothic" w:hint="default"/>
          <w:color w:val="212121"/>
          <w:rtl w:val="0"/>
        </w:rPr>
        <w:t>’</w:t>
      </w:r>
      <w:r>
        <w:rPr>
          <w:rFonts w:ascii="Century Gothic"/>
          <w:color w:val="212121"/>
          <w:rtl w:val="0"/>
          <w:lang w:val="it-IT"/>
        </w:rPr>
        <w:t>imballaggio</w:t>
      </w:r>
      <w:r>
        <w:rPr>
          <w:rFonts w:hAnsi="Century Gothic" w:hint="default"/>
          <w:color w:val="212121"/>
          <w:rtl w:val="0"/>
        </w:rPr>
        <w:t xml:space="preserve">” </w:t>
      </w:r>
      <w:r>
        <w:rPr>
          <w:rFonts w:ascii="Century Gothic"/>
          <w:color w:val="212121"/>
          <w:rtl w:val="0"/>
          <w:lang w:val="it-IT"/>
        </w:rPr>
        <w:t>che si terr</w:t>
      </w:r>
      <w:r>
        <w:rPr>
          <w:rFonts w:hAnsi="Century Gothic" w:hint="default"/>
          <w:color w:val="212121"/>
          <w:rtl w:val="0"/>
          <w:lang w:val="fr-FR"/>
        </w:rPr>
        <w:t xml:space="preserve">à </w:t>
      </w:r>
      <w:r>
        <w:rPr>
          <w:rFonts w:ascii="Century Gothic"/>
          <w:color w:val="212121"/>
          <w:rtl w:val="0"/>
          <w:lang w:val="it-IT"/>
        </w:rPr>
        <w:t>mercoled</w:t>
      </w:r>
      <w:r>
        <w:rPr>
          <w:rFonts w:hAnsi="Century Gothic" w:hint="default"/>
          <w:color w:val="212121"/>
          <w:rtl w:val="0"/>
          <w:lang w:val="it-IT"/>
        </w:rPr>
        <w:t xml:space="preserve">ì </w:t>
      </w:r>
      <w:r>
        <w:rPr>
          <w:rFonts w:ascii="Century Gothic"/>
          <w:color w:val="212121"/>
          <w:rtl w:val="0"/>
          <w:lang w:val="it-IT"/>
        </w:rPr>
        <w:t>1 dicembre dalle ore 9:30 alle 11:20.</w:t>
      </w:r>
    </w:p>
    <w:p>
      <w:pPr>
        <w:pStyle w:val="Di default"/>
        <w:bidi w:val="0"/>
        <w:spacing w:after="100" w:line="288" w:lineRule="auto"/>
        <w:ind w:left="0" w:right="0" w:firstLine="0"/>
        <w:jc w:val="both"/>
        <w:rPr>
          <w:rFonts w:ascii="Century Gothic" w:cs="Century Gothic" w:hAnsi="Century Gothic" w:eastAsia="Century Gothic"/>
          <w:color w:val="000000"/>
          <w:rtl w:val="0"/>
        </w:rPr>
      </w:pPr>
      <w:r>
        <w:rPr>
          <w:rFonts w:ascii="Century Gothic"/>
          <w:color w:val="212121"/>
          <w:rtl w:val="0"/>
          <w:lang w:val="it-IT"/>
        </w:rPr>
        <w:t>Carta e cartone sono un materiale d</w:t>
      </w:r>
      <w:r>
        <w:rPr>
          <w:rFonts w:hAnsi="Century Gothic" w:hint="default"/>
          <w:color w:val="212121"/>
          <w:rtl w:val="0"/>
        </w:rPr>
        <w:t>’</w:t>
      </w:r>
      <w:r>
        <w:rPr>
          <w:rFonts w:ascii="Century Gothic"/>
          <w:color w:val="212121"/>
          <w:rtl w:val="0"/>
          <w:lang w:val="it-IT"/>
        </w:rPr>
        <w:t>imballaggio con intrinseci valori di sostenibilit</w:t>
      </w:r>
      <w:r>
        <w:rPr>
          <w:rFonts w:hAnsi="Century Gothic" w:hint="default"/>
          <w:color w:val="212121"/>
          <w:rtl w:val="0"/>
          <w:lang w:val="fr-FR"/>
        </w:rPr>
        <w:t>à</w:t>
      </w:r>
      <w:r>
        <w:rPr>
          <w:rFonts w:ascii="Century Gothic"/>
          <w:color w:val="212121"/>
          <w:rtl w:val="0"/>
          <w:lang w:val="it-IT"/>
        </w:rPr>
        <w:t>, quali la riciclabilit</w:t>
      </w:r>
      <w:r>
        <w:rPr>
          <w:rFonts w:hAnsi="Century Gothic" w:hint="default"/>
          <w:color w:val="212121"/>
          <w:rtl w:val="0"/>
          <w:lang w:val="fr-FR"/>
        </w:rPr>
        <w:t xml:space="preserve">à </w:t>
      </w:r>
      <w:r>
        <w:rPr>
          <w:rFonts w:ascii="Century Gothic"/>
          <w:color w:val="212121"/>
          <w:rtl w:val="0"/>
          <w:lang w:val="it-IT"/>
        </w:rPr>
        <w:t>e la biodegradabilit</w:t>
      </w:r>
      <w:r>
        <w:rPr>
          <w:rFonts w:hAnsi="Century Gothic" w:hint="default"/>
          <w:color w:val="212121"/>
          <w:rtl w:val="0"/>
          <w:lang w:val="fr-FR"/>
        </w:rPr>
        <w:t>à</w:t>
      </w:r>
      <w:r>
        <w:rPr>
          <w:rFonts w:ascii="Century Gothic"/>
          <w:color w:val="212121"/>
          <w:rtl w:val="0"/>
          <w:lang w:val="it-IT"/>
        </w:rPr>
        <w:t>. Valori che devono essere preservati per mezzo dell</w:t>
      </w:r>
      <w:r>
        <w:rPr>
          <w:rFonts w:hAnsi="Century Gothic" w:hint="default"/>
          <w:color w:val="212121"/>
          <w:rtl w:val="0"/>
        </w:rPr>
        <w:t>’</w:t>
      </w:r>
      <w:r>
        <w:rPr>
          <w:rFonts w:ascii="Century Gothic"/>
          <w:color w:val="212121"/>
          <w:rtl w:val="0"/>
          <w:lang w:val="en-US"/>
        </w:rPr>
        <w:t>ecodesign</w:t>
      </w:r>
      <w:r>
        <w:rPr>
          <w:rFonts w:ascii="Century Gothic"/>
          <w:color w:val="212121"/>
          <w:rtl w:val="0"/>
          <w:lang w:val="it-IT"/>
        </w:rPr>
        <w:t>,</w:t>
      </w:r>
      <w:r>
        <w:rPr>
          <w:rFonts w:ascii="Century Gothic"/>
          <w:color w:val="212121"/>
          <w:rtl w:val="0"/>
          <w:lang w:val="it-IT"/>
        </w:rPr>
        <w:t xml:space="preserve"> senza al contempo impedire l</w:t>
      </w:r>
      <w:r>
        <w:rPr>
          <w:rFonts w:hAnsi="Century Gothic" w:hint="default"/>
          <w:color w:val="212121"/>
          <w:rtl w:val="0"/>
        </w:rPr>
        <w:t>’</w:t>
      </w:r>
      <w:r>
        <w:rPr>
          <w:rFonts w:ascii="Century Gothic"/>
          <w:color w:val="212121"/>
          <w:rtl w:val="0"/>
          <w:lang w:val="it-IT"/>
        </w:rPr>
        <w:t>innovazione tecnologica e lo sviluppo di nuove applicazioni.</w:t>
      </w:r>
    </w:p>
    <w:p>
      <w:pPr>
        <w:pStyle w:val="Di default"/>
        <w:bidi w:val="0"/>
        <w:spacing w:after="100" w:line="288" w:lineRule="auto"/>
        <w:ind w:left="0" w:right="0" w:firstLine="0"/>
        <w:jc w:val="both"/>
        <w:rPr>
          <w:rFonts w:ascii="Century Gothic" w:cs="Century Gothic" w:hAnsi="Century Gothic" w:eastAsia="Century Gothic"/>
          <w:color w:val="000000"/>
          <w:rtl w:val="0"/>
        </w:rPr>
      </w:pPr>
      <w:r>
        <w:rPr>
          <w:rFonts w:ascii="Century Gothic"/>
          <w:color w:val="212121"/>
          <w:rtl w:val="0"/>
          <w:lang w:val="it-IT"/>
        </w:rPr>
        <w:t>Nel corso del seminario, che verr</w:t>
      </w:r>
      <w:r>
        <w:rPr>
          <w:rFonts w:hAnsi="Century Gothic" w:hint="default"/>
          <w:color w:val="212121"/>
          <w:rtl w:val="0"/>
          <w:lang w:val="fr-FR"/>
        </w:rPr>
        <w:t xml:space="preserve">à </w:t>
      </w:r>
      <w:r>
        <w:rPr>
          <w:rFonts w:ascii="Century Gothic"/>
          <w:color w:val="212121"/>
          <w:rtl w:val="0"/>
          <w:lang w:val="it-IT"/>
        </w:rPr>
        <w:t>introdotto dal direttore di Federazione Carta Grafica Massimo Medugno, saranno affrontati questi temi e gli strumenti a disposizione delle imprese per sviluppare e adottare imballaggi sempre pi</w:t>
      </w:r>
      <w:r>
        <w:rPr>
          <w:rFonts w:hAnsi="Century Gothic" w:hint="default"/>
          <w:color w:val="212121"/>
          <w:rtl w:val="0"/>
          <w:lang w:val="it-IT"/>
        </w:rPr>
        <w:t xml:space="preserve">ù </w:t>
      </w:r>
      <w:r>
        <w:rPr>
          <w:rFonts w:ascii="Century Gothic"/>
          <w:color w:val="212121"/>
          <w:rtl w:val="0"/>
          <w:lang w:val="it-IT"/>
        </w:rPr>
        <w:t>sostenibili e in linea con le richieste del mercato.</w:t>
      </w:r>
    </w:p>
    <w:p>
      <w:pPr>
        <w:pStyle w:val="Di default"/>
        <w:bidi w:val="0"/>
        <w:spacing w:after="100" w:line="288" w:lineRule="auto"/>
        <w:ind w:left="0" w:right="0" w:firstLine="0"/>
        <w:jc w:val="both"/>
        <w:rPr>
          <w:rFonts w:ascii="Century Gothic" w:cs="Century Gothic" w:hAnsi="Century Gothic" w:eastAsia="Century Gothic"/>
          <w:color w:val="000000"/>
          <w:rtl w:val="0"/>
        </w:rPr>
      </w:pPr>
      <w:r>
        <w:rPr>
          <w:rFonts w:ascii="Century Gothic"/>
          <w:color w:val="212121"/>
          <w:rtl w:val="0"/>
          <w:lang w:val="it-IT"/>
        </w:rPr>
        <w:t>Fabio Panetta di Assografici illustrer</w:t>
      </w:r>
      <w:r>
        <w:rPr>
          <w:rFonts w:hAnsi="Century Gothic" w:hint="default"/>
          <w:color w:val="212121"/>
          <w:rtl w:val="0"/>
          <w:lang w:val="fr-FR"/>
        </w:rPr>
        <w:t xml:space="preserve">à </w:t>
      </w:r>
      <w:r>
        <w:rPr>
          <w:rFonts w:ascii="Century Gothic"/>
          <w:color w:val="212121"/>
          <w:rtl w:val="0"/>
        </w:rPr>
        <w:t>le novit</w:t>
      </w:r>
      <w:r>
        <w:rPr>
          <w:rFonts w:hAnsi="Century Gothic" w:hint="default"/>
          <w:color w:val="212121"/>
          <w:rtl w:val="0"/>
          <w:lang w:val="fr-FR"/>
        </w:rPr>
        <w:t xml:space="preserve">à </w:t>
      </w:r>
      <w:r>
        <w:rPr>
          <w:rFonts w:ascii="Century Gothic"/>
          <w:color w:val="212121"/>
          <w:rtl w:val="0"/>
          <w:lang w:val="it-IT"/>
        </w:rPr>
        <w:t>del contributo ambientale Conai per gli accoppiati a base carta mentre Massimo Ramunni di Assocarta interverr</w:t>
      </w:r>
      <w:r>
        <w:rPr>
          <w:rFonts w:hAnsi="Century Gothic" w:hint="default"/>
          <w:color w:val="212121"/>
          <w:rtl w:val="0"/>
          <w:lang w:val="fr-FR"/>
        </w:rPr>
        <w:t xml:space="preserve">à </w:t>
      </w:r>
      <w:r>
        <w:rPr>
          <w:rFonts w:ascii="Century Gothic"/>
          <w:color w:val="212121"/>
          <w:rtl w:val="0"/>
          <w:lang w:val="it-IT"/>
        </w:rPr>
        <w:t>sul tema della verifica e della comunicazione della riciclabilit</w:t>
      </w:r>
      <w:r>
        <w:rPr>
          <w:rFonts w:hAnsi="Century Gothic" w:hint="default"/>
          <w:color w:val="212121"/>
          <w:rtl w:val="0"/>
          <w:lang w:val="fr-FR"/>
        </w:rPr>
        <w:t>à</w:t>
      </w:r>
      <w:r>
        <w:rPr>
          <w:rFonts w:ascii="Century Gothic"/>
          <w:color w:val="212121"/>
          <w:rtl w:val="0"/>
          <w:lang w:val="it-IT"/>
        </w:rPr>
        <w:t>. Alessandra Porro di Innovhub si occuper</w:t>
      </w:r>
      <w:r>
        <w:rPr>
          <w:rFonts w:hAnsi="Century Gothic" w:hint="default"/>
          <w:color w:val="212121"/>
          <w:rtl w:val="0"/>
          <w:lang w:val="fr-FR"/>
        </w:rPr>
        <w:t xml:space="preserve">à </w:t>
      </w:r>
      <w:r>
        <w:rPr>
          <w:rFonts w:ascii="Century Gothic"/>
          <w:color w:val="212121"/>
          <w:rtl w:val="0"/>
          <w:lang w:val="it-IT"/>
        </w:rPr>
        <w:t>di carta e bioplastica per la compostabilit</w:t>
      </w:r>
      <w:r>
        <w:rPr>
          <w:rFonts w:hAnsi="Century Gothic" w:hint="default"/>
          <w:color w:val="212121"/>
          <w:rtl w:val="0"/>
          <w:lang w:val="fr-FR"/>
        </w:rPr>
        <w:t>à</w:t>
      </w:r>
      <w:r>
        <w:rPr>
          <w:rFonts w:ascii="Century Gothic"/>
          <w:color w:val="212121"/>
          <w:rtl w:val="0"/>
          <w:lang w:val="it-IT"/>
        </w:rPr>
        <w:t>. Chiuder</w:t>
      </w:r>
      <w:r>
        <w:rPr>
          <w:rFonts w:hAnsi="Century Gothic" w:hint="default"/>
          <w:color w:val="212121"/>
          <w:rtl w:val="0"/>
          <w:lang w:val="fr-FR"/>
        </w:rPr>
        <w:t xml:space="preserve">à </w:t>
      </w:r>
      <w:r>
        <w:rPr>
          <w:rFonts w:ascii="Century Gothic"/>
          <w:color w:val="212121"/>
          <w:rtl w:val="0"/>
          <w:lang w:val="it-IT"/>
        </w:rPr>
        <w:t>i lavori il direttore di Acimga Andrea Briganti sulla tecnologia della stampa per i servizi all</w:t>
      </w:r>
      <w:r>
        <w:rPr>
          <w:rFonts w:hAnsi="Century Gothic" w:hint="default"/>
          <w:color w:val="212121"/>
          <w:rtl w:val="0"/>
        </w:rPr>
        <w:t>’</w:t>
      </w:r>
      <w:r>
        <w:rPr>
          <w:rFonts w:ascii="Century Gothic"/>
          <w:color w:val="212121"/>
          <w:rtl w:val="0"/>
          <w:lang w:val="it-IT"/>
        </w:rPr>
        <w:t>ecodesign.</w:t>
      </w:r>
    </w:p>
    <w:p>
      <w:pPr>
        <w:pStyle w:val="Di default"/>
        <w:bidi w:val="0"/>
        <w:spacing w:after="100" w:line="288" w:lineRule="auto"/>
        <w:ind w:left="0" w:right="0" w:firstLine="0"/>
        <w:jc w:val="both"/>
        <w:rPr>
          <w:rFonts w:ascii="Century Gothic" w:cs="Century Gothic" w:hAnsi="Century Gothic" w:eastAsia="Century Gothic"/>
          <w:color w:val="212121"/>
          <w:u w:color="0563c0"/>
          <w:rtl w:val="0"/>
        </w:rPr>
      </w:pPr>
      <w:r>
        <w:rPr>
          <w:rFonts w:ascii="Century Gothic"/>
          <w:color w:val="212121"/>
          <w:u w:color="0563c0"/>
          <w:rtl w:val="0"/>
          <w:lang w:val="it-IT"/>
        </w:rPr>
        <w:t xml:space="preserve">La partecipazione </w:t>
      </w:r>
      <w:r>
        <w:rPr>
          <w:rFonts w:hAnsi="Century Gothic" w:hint="default"/>
          <w:color w:val="212121"/>
          <w:u w:color="0563c0"/>
          <w:rtl w:val="0"/>
          <w:lang w:val="it-IT"/>
        </w:rPr>
        <w:t xml:space="preserve">è </w:t>
      </w:r>
      <w:r>
        <w:rPr>
          <w:rFonts w:ascii="Century Gothic"/>
          <w:color w:val="212121"/>
          <w:u w:color="0563c0"/>
          <w:rtl w:val="0"/>
          <w:lang w:val="it-IT"/>
        </w:rPr>
        <w:t xml:space="preserve">gratuita, previa registrazione come </w:t>
      </w:r>
      <w:r>
        <w:rPr>
          <w:rFonts w:hAnsi="Century Gothic" w:hint="default"/>
          <w:color w:val="212121"/>
          <w:u w:color="0563c0"/>
          <w:rtl w:val="0"/>
        </w:rPr>
        <w:t>“</w:t>
      </w:r>
      <w:r>
        <w:rPr>
          <w:rFonts w:ascii="Century Gothic"/>
          <w:color w:val="212121"/>
          <w:u w:color="0563c0"/>
          <w:rtl w:val="0"/>
          <w:lang w:val="it-IT"/>
        </w:rPr>
        <w:t>visitatore</w:t>
      </w:r>
      <w:r>
        <w:rPr>
          <w:rFonts w:hAnsi="Century Gothic" w:hint="default"/>
          <w:color w:val="212121"/>
          <w:u w:color="0563c0"/>
          <w:rtl w:val="0"/>
        </w:rPr>
        <w:t xml:space="preserve">” </w:t>
      </w:r>
      <w:r>
        <w:rPr>
          <w:rFonts w:ascii="Century Gothic"/>
          <w:color w:val="212121"/>
          <w:u w:color="0563c0"/>
          <w:rtl w:val="0"/>
          <w:lang w:val="it-IT"/>
        </w:rPr>
        <w:t xml:space="preserve">alla manifestazione (locandina allegata) Profilandosi sul Marketplace digitale alla pagina </w:t>
      </w:r>
      <w:hyperlink r:id="rId5" w:history="1">
        <w:r>
          <w:rPr>
            <w:rStyle w:val="Hyperlink.0"/>
            <w:rFonts w:ascii="Century Gothic"/>
            <w:color w:val="0563c0"/>
            <w:u w:val="single" w:color="0563c0"/>
            <w:rtl w:val="0"/>
            <w:lang w:val="en-US"/>
          </w:rPr>
          <w:t>https://connext.confindustria.it/2021/participate-2021</w:t>
        </w:r>
      </w:hyperlink>
      <w:r>
        <w:rPr>
          <w:rFonts w:ascii="Century Gothic"/>
          <w:color w:val="0563c0"/>
          <w:u w:val="single" w:color="0563c0"/>
          <w:rtl w:val="0"/>
        </w:rPr>
        <w:t xml:space="preserve"> </w:t>
      </w:r>
      <w:r>
        <w:rPr>
          <w:rFonts w:ascii="Century Gothic"/>
          <w:color w:val="212121"/>
          <w:u w:color="0563c0"/>
          <w:rtl w:val="0"/>
          <w:lang w:val="it-IT"/>
        </w:rPr>
        <w:t>, il visitatore pu</w:t>
      </w:r>
      <w:r>
        <w:rPr>
          <w:rFonts w:hAnsi="Century Gothic" w:hint="default"/>
          <w:color w:val="212121"/>
          <w:u w:color="0563c0"/>
          <w:rtl w:val="0"/>
          <w:lang w:val="it-IT"/>
        </w:rPr>
        <w:t xml:space="preserve">ò </w:t>
      </w:r>
      <w:r>
        <w:rPr>
          <w:rFonts w:ascii="Century Gothic"/>
          <w:color w:val="212121"/>
          <w:u w:color="0563c0"/>
          <w:rtl w:val="0"/>
          <w:lang w:val="it-IT"/>
        </w:rPr>
        <w:t xml:space="preserve">accedere a </w:t>
      </w:r>
      <w:r>
        <w:rPr>
          <w:rFonts w:ascii="Century Gothic"/>
          <w:b w:val="1"/>
          <w:bCs w:val="1"/>
          <w:color w:val="212121"/>
          <w:u w:color="0563c0"/>
          <w:rtl w:val="0"/>
          <w:lang w:val="en-US"/>
        </w:rPr>
        <w:t xml:space="preserve">Connext </w:t>
      </w:r>
      <w:r>
        <w:rPr>
          <w:rFonts w:ascii="Century Gothic"/>
          <w:color w:val="212121"/>
          <w:u w:color="0563c0"/>
          <w:rtl w:val="0"/>
          <w:lang w:val="it-IT"/>
        </w:rPr>
        <w:t xml:space="preserve">il 2 e 3 dicembre a Milano, partecipando agli eventi previsti dal programma ufficiale della manifestazione. La partecipazione </w:t>
      </w:r>
      <w:r>
        <w:rPr>
          <w:rFonts w:hAnsi="Century Gothic" w:hint="default"/>
          <w:color w:val="212121"/>
          <w:u w:color="0563c0"/>
          <w:rtl w:val="0"/>
          <w:lang w:val="it-IT"/>
        </w:rPr>
        <w:t xml:space="preserve">è </w:t>
      </w:r>
      <w:r>
        <w:rPr>
          <w:rFonts w:ascii="Century Gothic"/>
          <w:color w:val="212121"/>
          <w:u w:color="0563c0"/>
          <w:rtl w:val="0"/>
          <w:lang w:val="it-IT"/>
        </w:rPr>
        <w:t>aperta alle imprese associate e non al Sistema Confindustria.</w:t>
      </w:r>
    </w:p>
    <w:p>
      <w:pPr>
        <w:pStyle w:val="Di default"/>
        <w:bidi w:val="0"/>
        <w:ind w:left="0" w:right="0" w:firstLine="0"/>
        <w:jc w:val="left"/>
        <w:rPr>
          <w:rFonts w:ascii="Century Gothic" w:cs="Century Gothic" w:hAnsi="Century Gothic" w:eastAsia="Century Gothic"/>
          <w:sz w:val="24"/>
          <w:szCs w:val="24"/>
          <w:rtl w:val="0"/>
        </w:rPr>
      </w:pPr>
      <w:r>
        <w:rPr>
          <w:rFonts w:hAnsi="Century Gothic" w:hint="default"/>
          <w:sz w:val="24"/>
          <w:szCs w:val="24"/>
          <w:rtl w:val="0"/>
        </w:rPr>
        <w:t> </w:t>
      </w:r>
    </w:p>
    <w:p>
      <w:pPr>
        <w:pStyle w:val="Di default"/>
        <w:bidi w:val="0"/>
        <w:ind w:left="0" w:right="0" w:firstLine="0"/>
        <w:jc w:val="left"/>
        <w:rPr>
          <w:rFonts w:ascii="Century Gothic" w:cs="Century Gothic" w:hAnsi="Century Gothic" w:eastAsia="Century Gothic"/>
          <w:sz w:val="24"/>
          <w:szCs w:val="24"/>
          <w:rtl w:val="0"/>
        </w:rPr>
      </w:pPr>
      <w:r>
        <w:rPr>
          <w:rFonts w:hAnsi="Century Gothic" w:hint="default"/>
          <w:sz w:val="24"/>
          <w:szCs w:val="24"/>
          <w:rtl w:val="0"/>
        </w:rPr>
        <w:t> </w:t>
      </w:r>
    </w:p>
    <w:p>
      <w:pPr>
        <w:pStyle w:val="Di default"/>
        <w:bidi w:val="0"/>
        <w:ind w:left="0" w:right="0" w:firstLine="0"/>
        <w:jc w:val="both"/>
        <w:rPr>
          <w:rFonts w:ascii="Century Gothic" w:cs="Century Gothic" w:hAnsi="Century Gothic" w:eastAsia="Century Gothic"/>
          <w:i w:val="1"/>
          <w:iCs w:val="1"/>
          <w:sz w:val="24"/>
          <w:szCs w:val="24"/>
          <w:rtl w:val="0"/>
        </w:rPr>
      </w:pPr>
    </w:p>
    <w:p>
      <w:pPr>
        <w:pStyle w:val="Di default"/>
        <w:bidi w:val="0"/>
        <w:ind w:left="0" w:right="0" w:firstLine="0"/>
        <w:jc w:val="both"/>
        <w:rPr>
          <w:rFonts w:ascii="Century Gothic" w:cs="Century Gothic" w:hAnsi="Century Gothic" w:eastAsia="Century Gothic"/>
          <w:i w:val="0"/>
          <w:iCs w:val="0"/>
          <w:sz w:val="24"/>
          <w:szCs w:val="24"/>
          <w:rtl w:val="0"/>
        </w:rPr>
      </w:pPr>
    </w:p>
    <w:p>
      <w:pPr>
        <w:pStyle w:val="Di default"/>
        <w:bidi w:val="0"/>
        <w:ind w:left="0" w:right="0" w:firstLine="0"/>
        <w:jc w:val="both"/>
        <w:rPr>
          <w:rFonts w:ascii="Century Gothic" w:cs="Century Gothic" w:hAnsi="Century Gothic" w:eastAsia="Century Gothic"/>
          <w:i w:val="0"/>
          <w:iCs w:val="0"/>
          <w:sz w:val="24"/>
          <w:szCs w:val="24"/>
          <w:rtl w:val="0"/>
        </w:rPr>
      </w:pPr>
      <w:r>
        <w:rPr>
          <w:rFonts w:ascii="Century Gothic"/>
          <w:i w:val="1"/>
          <w:iCs w:val="1"/>
          <w:sz w:val="24"/>
          <w:szCs w:val="24"/>
          <w:rtl w:val="0"/>
          <w:lang w:val="it-IT"/>
        </w:rPr>
        <w:t>Ufficio Stampa federazione Carta Grafica:</w:t>
      </w:r>
    </w:p>
    <w:p>
      <w:pPr>
        <w:pStyle w:val="Di default"/>
        <w:bidi w:val="0"/>
        <w:ind w:left="0" w:right="0" w:firstLine="0"/>
        <w:jc w:val="both"/>
        <w:rPr>
          <w:rFonts w:ascii="Century Gothic" w:cs="Century Gothic" w:hAnsi="Century Gothic" w:eastAsia="Century Gothic"/>
          <w:i w:val="1"/>
          <w:iCs w:val="1"/>
          <w:color w:val="000000"/>
          <w:sz w:val="24"/>
          <w:szCs w:val="24"/>
          <w:u w:val="none" w:color="0000ff"/>
          <w:rtl w:val="0"/>
        </w:rPr>
      </w:pPr>
      <w:r>
        <w:rPr>
          <w:rFonts w:ascii="Century Gothic"/>
          <w:i w:val="1"/>
          <w:iCs w:val="1"/>
          <w:color w:val="000000"/>
          <w:sz w:val="24"/>
          <w:szCs w:val="24"/>
          <w:u w:val="none" w:color="0000ff"/>
          <w:rtl w:val="0"/>
          <w:lang w:val="it-IT"/>
        </w:rPr>
        <w:t xml:space="preserve">Maria Moroni </w:t>
      </w:r>
      <w:hyperlink r:id="rId6" w:history="1">
        <w:r>
          <w:rPr>
            <w:rStyle w:val="Hyperlink.1"/>
            <w:rFonts w:ascii="Century Gothic"/>
            <w:i w:val="1"/>
            <w:iCs w:val="1"/>
            <w:color w:val="0000ff"/>
            <w:sz w:val="24"/>
            <w:szCs w:val="24"/>
            <w:u w:val="single" w:color="0000ff"/>
            <w:rtl w:val="0"/>
            <w:lang w:val="it-IT"/>
          </w:rPr>
          <w:t>ufficiostampa@federazionecartagrafica.it</w:t>
        </w:r>
      </w:hyperlink>
    </w:p>
    <w:p>
      <w:pPr>
        <w:pStyle w:val="Di default"/>
        <w:bidi w:val="0"/>
        <w:ind w:left="0" w:right="0" w:firstLine="0"/>
        <w:jc w:val="both"/>
        <w:rPr>
          <w:rtl w:val="0"/>
        </w:rPr>
      </w:pPr>
      <w:r>
        <w:rPr>
          <w:rFonts w:ascii="Century Gothic"/>
          <w:i w:val="1"/>
          <w:iCs w:val="1"/>
          <w:color w:val="000000"/>
          <w:sz w:val="24"/>
          <w:szCs w:val="24"/>
          <w:u w:val="none" w:color="0000ff"/>
          <w:rtl w:val="0"/>
        </w:rPr>
        <w:t>02 29003018</w:t>
      </w:r>
      <w:r>
        <w:rPr>
          <w:rFonts w:ascii="Century Gothic"/>
          <w:i w:val="0"/>
          <w:iCs w:val="0"/>
          <w:color w:val="000000"/>
          <w:sz w:val="24"/>
          <w:szCs w:val="24"/>
          <w:u w:val="none" w:color="0000ff"/>
          <w:rtl w:val="0"/>
          <w:lang w:val="it-IT"/>
        </w:rPr>
        <w:t xml:space="preserve"> - </w:t>
      </w:r>
      <w:r>
        <w:rPr>
          <w:rFonts w:ascii="Century Gothic"/>
          <w:i w:val="0"/>
          <w:iCs w:val="0"/>
          <w:color w:val="000000"/>
          <w:sz w:val="24"/>
          <w:szCs w:val="24"/>
          <w:u w:val="none" w:color="0000ff"/>
          <w:rtl w:val="0"/>
        </w:rPr>
        <w:t>340 3219859</w:t>
      </w:r>
    </w:p>
    <w:sectPr>
      <w:headerReference w:type="default" r:id="rId7"/>
      <w:footerReference w:type="default" r:id="rId8"/>
      <w:pgSz w:w="11900" w:h="16840" w:orient="portrait"/>
      <w:pgMar w:top="1134" w:right="1134" w:bottom="1134" w:left="1134" w:header="0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entury Gothic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Intestazione e piè di pagina"/>
      <w:bidi w:val="0"/>
    </w:pP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vertAlign w:val="baseline"/>
      <w:lang w:val="it-IT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40" w:line="276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vertAlign w:val="baseline"/>
      <w:lang w:val="it-IT"/>
    </w:r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it-IT"/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color w:val="0563c0"/>
      <w:u w:val="single"/>
    </w:rPr>
  </w:style>
  <w:style w:type="character" w:styleId="Hyperlink.1">
    <w:name w:val="Hyperlink.1"/>
    <w:basedOn w:val="Nessuno"/>
    <w:next w:val="Hyperlink.1"/>
    <w:rPr>
      <w:rFonts w:ascii="Century Gothic" w:cs="Century Gothic" w:hAnsi="Century Gothic" w:eastAsia="Century Gothic"/>
      <w:sz w:val="24"/>
      <w:szCs w:val="24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yperlink" Target="https://connext.confindustria.it/2021/participate-2021" TargetMode="External"/><Relationship Id="rId6" Type="http://schemas.openxmlformats.org/officeDocument/2006/relationships/hyperlink" Target="mailto:ufficiostampa@federazionecartagrafica.it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